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兰亭黑_GBK">
    <w:altName w:val="微软雅黑"/>
    <w:panose1 w:val="020B0604020202020204"/>
    <w:charset w:val="86"/>
    <w:family w:val="auto"/>
    <w:pitch w:val="default"/>
    <w:sig w:usb0="00000000" w:usb1="00000000" w:usb2="00000010" w:usb3="00000000" w:csb0="00040000" w:csb1="00000000"/>
  </w:font>
  <w:font w:name="方正兰亭大黑_GBK">
    <w:altName w:val="黑体"/>
    <w:panose1 w:val="020B0604020202020204"/>
    <w:charset w:val="86"/>
    <w:family w:val="auto"/>
    <w:pitch w:val="default"/>
    <w:sig w:usb0="00000000" w:usb1="00000000" w:usb2="00000010" w:usb3="00000000" w:csb0="00040000" w:csb1="00000000"/>
  </w:font>
  <w:font w:name="方正兰亭细黑_GBK">
    <w:altName w:val="黑体"/>
    <w:panose1 w:val="020B0604020202020204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